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59577" w14:textId="77777777" w:rsidR="00D129B2" w:rsidRPr="00396976" w:rsidRDefault="001E6D98" w:rsidP="008E1703">
      <w:pPr>
        <w:pStyle w:val="Normal1"/>
        <w:spacing w:line="360" w:lineRule="auto"/>
        <w:rPr>
          <w:rFonts w:asciiTheme="majorHAnsi" w:eastAsia="Calibri" w:hAnsiTheme="majorHAnsi" w:cstheme="majorHAnsi"/>
          <w:b/>
          <w:sz w:val="24"/>
          <w:szCs w:val="24"/>
          <w:highlight w:val="white"/>
          <w:lang w:val="sr-Latn-RS"/>
        </w:rPr>
      </w:pPr>
      <w:r w:rsidRPr="00396976">
        <w:rPr>
          <w:rFonts w:asciiTheme="majorHAnsi" w:eastAsia="Calibri" w:hAnsiTheme="majorHAnsi" w:cstheme="majorHAnsi"/>
          <w:b/>
          <w:noProof/>
          <w:sz w:val="24"/>
          <w:szCs w:val="24"/>
          <w:highlight w:val="white"/>
        </w:rPr>
        <w:drawing>
          <wp:anchor distT="0" distB="0" distL="114300" distR="114300" simplePos="0" relativeHeight="251658240" behindDoc="0" locked="0" layoutInCell="1" allowOverlap="1" wp14:anchorId="030E310F" wp14:editId="3103A25A">
            <wp:simplePos x="0" y="0"/>
            <wp:positionH relativeFrom="margin">
              <wp:posOffset>1198245</wp:posOffset>
            </wp:positionH>
            <wp:positionV relativeFrom="margin">
              <wp:posOffset>-797560</wp:posOffset>
            </wp:positionV>
            <wp:extent cx="2908935" cy="968375"/>
            <wp:effectExtent l="0" t="0" r="12065" b="0"/>
            <wp:wrapSquare wrapText="bothSides"/>
            <wp:docPr id="1" name="Picture 1" descr="../Desktop/JR%20FOI%202018/vizuali/javno-ne-tajno-TW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JR%20FOI%202018/vizuali/javno-ne-tajno-TW-cov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3E31A" w14:textId="77777777" w:rsidR="00D129B2" w:rsidRPr="00396976" w:rsidRDefault="00D129B2" w:rsidP="008E1703">
      <w:pPr>
        <w:pStyle w:val="Normal1"/>
        <w:spacing w:line="360" w:lineRule="auto"/>
        <w:rPr>
          <w:rFonts w:asciiTheme="majorHAnsi" w:eastAsia="Calibri" w:hAnsiTheme="majorHAnsi" w:cstheme="majorHAnsi"/>
          <w:b/>
          <w:sz w:val="24"/>
          <w:szCs w:val="24"/>
          <w:highlight w:val="white"/>
          <w:lang w:val="sr-Latn-RS"/>
        </w:rPr>
      </w:pPr>
    </w:p>
    <w:p w14:paraId="079C3371" w14:textId="2AFFFCE2" w:rsidR="00D129B2" w:rsidRPr="00396976" w:rsidRDefault="00196632" w:rsidP="00ED5323">
      <w:pPr>
        <w:pStyle w:val="Normal1"/>
        <w:spacing w:line="360" w:lineRule="auto"/>
        <w:jc w:val="center"/>
        <w:rPr>
          <w:rFonts w:asciiTheme="majorHAnsi" w:eastAsia="Cambria" w:hAnsiTheme="majorHAnsi" w:cstheme="majorHAnsi"/>
          <w:b/>
          <w:sz w:val="24"/>
          <w:szCs w:val="24"/>
          <w:lang w:val="sr-Latn-RS"/>
        </w:rPr>
      </w:pPr>
      <w:bookmarkStart w:id="0" w:name="_GoBack"/>
      <w:r>
        <w:rPr>
          <w:rFonts w:asciiTheme="majorHAnsi" w:eastAsia="Calibri" w:hAnsiTheme="majorHAnsi" w:cstheme="majorHAnsi"/>
          <w:b/>
          <w:sz w:val="24"/>
          <w:szCs w:val="24"/>
          <w:lang w:val="sr-Latn-RS"/>
        </w:rPr>
        <w:t>Upravni sud: organi vlasti ne treba</w:t>
      </w:r>
      <w:r w:rsidR="00396976">
        <w:rPr>
          <w:rFonts w:asciiTheme="majorHAnsi" w:eastAsia="Calibri" w:hAnsiTheme="majorHAnsi" w:cstheme="majorHAnsi"/>
          <w:b/>
          <w:sz w:val="24"/>
          <w:szCs w:val="24"/>
          <w:lang w:val="sr-Latn-RS"/>
        </w:rPr>
        <w:t xml:space="preserve"> </w:t>
      </w:r>
      <w:r>
        <w:rPr>
          <w:rFonts w:asciiTheme="majorHAnsi" w:eastAsia="Calibri" w:hAnsiTheme="majorHAnsi" w:cstheme="majorHAnsi"/>
          <w:b/>
          <w:sz w:val="24"/>
          <w:szCs w:val="24"/>
          <w:lang w:val="sr-Latn-RS"/>
        </w:rPr>
        <w:t>da imaju mogućnost da pokreću</w:t>
      </w:r>
      <w:r w:rsidR="00396976">
        <w:rPr>
          <w:rFonts w:asciiTheme="majorHAnsi" w:eastAsia="Calibri" w:hAnsiTheme="majorHAnsi" w:cstheme="majorHAnsi"/>
          <w:b/>
          <w:sz w:val="24"/>
          <w:szCs w:val="24"/>
          <w:lang w:val="sr-Latn-RS"/>
        </w:rPr>
        <w:t xml:space="preserve"> postupke protiv rešenja Poverenika za slobodan pristup informacijama od javnog značaja</w:t>
      </w:r>
    </w:p>
    <w:bookmarkEnd w:id="0"/>
    <w:p w14:paraId="0E6E251C" w14:textId="77777777" w:rsidR="00D129B2" w:rsidRPr="00396976" w:rsidRDefault="00D926D0" w:rsidP="008E1703">
      <w:pPr>
        <w:pStyle w:val="Normal1"/>
        <w:spacing w:line="360" w:lineRule="auto"/>
        <w:rPr>
          <w:rFonts w:asciiTheme="majorHAnsi" w:eastAsia="Cambria" w:hAnsiTheme="majorHAnsi" w:cstheme="majorHAnsi"/>
          <w:b/>
          <w:sz w:val="24"/>
          <w:szCs w:val="24"/>
          <w:lang w:val="sr-Latn-RS"/>
        </w:rPr>
      </w:pPr>
      <w:r w:rsidRPr="00396976">
        <w:rPr>
          <w:rFonts w:asciiTheme="majorHAnsi" w:eastAsia="Cambria" w:hAnsiTheme="majorHAnsi" w:cstheme="majorHAnsi"/>
          <w:b/>
          <w:sz w:val="24"/>
          <w:szCs w:val="24"/>
          <w:lang w:val="sr-Latn-RS"/>
        </w:rPr>
        <w:t xml:space="preserve"> </w:t>
      </w:r>
    </w:p>
    <w:p w14:paraId="6C07DB8D" w14:textId="5A9337DE" w:rsidR="008E40C3" w:rsidRPr="00C96A71" w:rsidRDefault="00402E78" w:rsidP="00C96A71">
      <w:pPr>
        <w:jc w:val="both"/>
        <w:rPr>
          <w:rFonts w:asciiTheme="majorHAnsi" w:eastAsia="Calibri" w:hAnsiTheme="majorHAnsi" w:cstheme="majorHAnsi"/>
          <w:lang w:val="sr-Latn-RS"/>
        </w:rPr>
      </w:pPr>
      <w:r w:rsidRPr="00C96A71">
        <w:rPr>
          <w:rFonts w:asciiTheme="majorHAnsi" w:eastAsia="Calibri" w:hAnsiTheme="majorHAnsi" w:cstheme="majorHAnsi"/>
          <w:lang w:val="sr-Latn-RS"/>
        </w:rPr>
        <w:t>Beograd, 11</w:t>
      </w:r>
      <w:r w:rsidR="00D926D0" w:rsidRPr="00C96A71">
        <w:rPr>
          <w:rFonts w:asciiTheme="majorHAnsi" w:eastAsia="Calibri" w:hAnsiTheme="majorHAnsi" w:cstheme="majorHAnsi"/>
          <w:lang w:val="sr-Latn-RS"/>
        </w:rPr>
        <w:t xml:space="preserve">. maj 2018 </w:t>
      </w:r>
      <w:r w:rsidR="00396976" w:rsidRPr="00C96A71">
        <w:rPr>
          <w:rFonts w:asciiTheme="majorHAnsi" w:eastAsia="Calibri" w:hAnsiTheme="majorHAnsi" w:cstheme="majorHAnsi"/>
          <w:lang w:val="sr-Latn-RS"/>
        </w:rPr>
        <w:t>–</w:t>
      </w:r>
      <w:r w:rsidR="00D926D0" w:rsidRPr="00C96A71">
        <w:rPr>
          <w:rFonts w:asciiTheme="majorHAnsi" w:eastAsia="Calibri" w:hAnsiTheme="majorHAnsi" w:cstheme="majorHAnsi"/>
          <w:lang w:val="sr-Latn-RS"/>
        </w:rPr>
        <w:t xml:space="preserve"> </w:t>
      </w:r>
      <w:r w:rsidR="00396976" w:rsidRPr="00C96A71">
        <w:rPr>
          <w:rFonts w:asciiTheme="majorHAnsi" w:eastAsia="Calibri" w:hAnsiTheme="majorHAnsi" w:cstheme="majorHAnsi"/>
          <w:lang w:val="sr-Latn-RS"/>
        </w:rPr>
        <w:t>Upravni sud</w:t>
      </w:r>
      <w:r w:rsidR="00056AD3">
        <w:rPr>
          <w:rFonts w:asciiTheme="majorHAnsi" w:eastAsia="Calibri" w:hAnsiTheme="majorHAnsi" w:cstheme="majorHAnsi"/>
          <w:lang w:val="sr-Latn-RS"/>
        </w:rPr>
        <w:t xml:space="preserve"> je </w:t>
      </w:r>
      <w:r w:rsidR="00954C41" w:rsidRPr="00C96A71">
        <w:rPr>
          <w:rFonts w:asciiTheme="majorHAnsi" w:eastAsia="Calibri" w:hAnsiTheme="majorHAnsi" w:cstheme="majorHAnsi"/>
          <w:lang w:val="sr-Latn-RS"/>
        </w:rPr>
        <w:t xml:space="preserve">svojim </w:t>
      </w:r>
      <w:hyperlink r:id="rId7" w:history="1">
        <w:r w:rsidR="00954C41" w:rsidRPr="00C371A1">
          <w:rPr>
            <w:rStyle w:val="Hyperlink"/>
            <w:rFonts w:asciiTheme="majorHAnsi" w:eastAsia="Calibri" w:hAnsiTheme="majorHAnsi" w:cstheme="majorHAnsi"/>
            <w:lang w:val="sr-Latn-RS"/>
          </w:rPr>
          <w:t>primedbama i predlozima</w:t>
        </w:r>
      </w:hyperlink>
      <w:r w:rsidR="00954C41" w:rsidRPr="00C96A71">
        <w:rPr>
          <w:rFonts w:asciiTheme="majorHAnsi" w:eastAsia="Calibri" w:hAnsiTheme="majorHAnsi" w:cstheme="majorHAnsi"/>
          <w:u w:val="single"/>
          <w:lang w:val="sr-Latn-RS"/>
        </w:rPr>
        <w:t xml:space="preserve"> na </w:t>
      </w:r>
      <w:r w:rsidR="00954C41" w:rsidRPr="00C96A71">
        <w:rPr>
          <w:rFonts w:asciiTheme="majorHAnsi" w:hAnsiTheme="majorHAnsi" w:cstheme="majorHAnsi"/>
          <w:lang w:val="sr-Latn-RS"/>
        </w:rPr>
        <w:t>izmene  Zakona o slobodnom pristupu informacijama od javnog značaja</w:t>
      </w:r>
      <w:r w:rsidR="00954C41" w:rsidRPr="00C96A71">
        <w:rPr>
          <w:rFonts w:asciiTheme="majorHAnsi" w:eastAsia="Calibri" w:hAnsiTheme="majorHAnsi" w:cstheme="majorHAnsi"/>
          <w:lang w:val="sr-Latn-RS"/>
        </w:rPr>
        <w:t xml:space="preserve"> </w:t>
      </w:r>
      <w:r w:rsidR="009675B0">
        <w:rPr>
          <w:rFonts w:asciiTheme="majorHAnsi" w:eastAsia="Calibri" w:hAnsiTheme="majorHAnsi" w:cstheme="majorHAnsi"/>
          <w:lang w:val="sr-Latn-RS"/>
        </w:rPr>
        <w:t>upućenim</w:t>
      </w:r>
      <w:r w:rsidR="008E40C3" w:rsidRPr="00C96A71">
        <w:rPr>
          <w:rFonts w:asciiTheme="majorHAnsi" w:eastAsia="Calibri" w:hAnsiTheme="majorHAnsi" w:cstheme="majorHAnsi"/>
          <w:lang w:val="sr-Latn-RS"/>
        </w:rPr>
        <w:t xml:space="preserve"> </w:t>
      </w:r>
      <w:r w:rsidR="00954C41" w:rsidRPr="00C96A71">
        <w:rPr>
          <w:rFonts w:asciiTheme="majorHAnsi" w:eastAsia="Calibri" w:hAnsiTheme="majorHAnsi" w:cstheme="majorHAnsi"/>
          <w:lang w:val="sr-Latn-RS"/>
        </w:rPr>
        <w:t>Ministarstvu državne uprave i lokalne samouprave</w:t>
      </w:r>
      <w:r w:rsidR="008E40C3" w:rsidRPr="00C96A71">
        <w:rPr>
          <w:rFonts w:asciiTheme="majorHAnsi" w:eastAsia="Calibri" w:hAnsiTheme="majorHAnsi" w:cstheme="majorHAnsi"/>
          <w:lang w:val="sr-Latn-RS"/>
        </w:rPr>
        <w:t xml:space="preserve">, </w:t>
      </w:r>
      <w:r w:rsidR="009675B0">
        <w:rPr>
          <w:rFonts w:asciiTheme="majorHAnsi" w:eastAsia="Calibri" w:hAnsiTheme="majorHAnsi" w:cstheme="majorHAnsi"/>
          <w:b/>
          <w:lang w:val="sr-Latn-RS"/>
        </w:rPr>
        <w:t xml:space="preserve">potvrdio </w:t>
      </w:r>
      <w:r w:rsidR="008E40C3" w:rsidRPr="00C371A1">
        <w:rPr>
          <w:rFonts w:asciiTheme="majorHAnsi" w:eastAsia="Calibri" w:hAnsiTheme="majorHAnsi" w:cstheme="majorHAnsi"/>
          <w:b/>
          <w:lang w:val="sr-Latn-RS"/>
        </w:rPr>
        <w:t>stav grupe organizacija civilnog društva da</w:t>
      </w:r>
      <w:r w:rsidR="008E40C3" w:rsidRPr="00C96A71">
        <w:rPr>
          <w:rFonts w:asciiTheme="majorHAnsi" w:eastAsia="Calibri" w:hAnsiTheme="majorHAnsi" w:cstheme="majorHAnsi"/>
          <w:lang w:val="sr-Latn-RS"/>
        </w:rPr>
        <w:t xml:space="preserve"> </w:t>
      </w:r>
      <w:r w:rsidR="008E40C3" w:rsidRPr="00C96A71">
        <w:rPr>
          <w:rFonts w:asciiTheme="majorHAnsi" w:eastAsia="Calibri" w:hAnsiTheme="majorHAnsi" w:cstheme="majorHAnsi"/>
          <w:b/>
          <w:highlight w:val="white"/>
          <w:lang w:val="sr-Latn-RS"/>
        </w:rPr>
        <w:t xml:space="preserve">mogućnost da organi vlasti vode upravni spor protiv obavezujućih, konačnih i izvršnih rešenja Poverenika za informacije od javnog značaja i zaštitu podataka o ličnosti </w:t>
      </w:r>
      <w:r w:rsidR="008E40C3" w:rsidRPr="00C96A71">
        <w:rPr>
          <w:rFonts w:asciiTheme="majorHAnsi" w:eastAsia="Calibri" w:hAnsiTheme="majorHAnsi" w:cstheme="majorHAnsi"/>
          <w:b/>
          <w:lang w:val="sr-Latn-RS"/>
        </w:rPr>
        <w:t>nije u skladu sa načelom zakonitosti.</w:t>
      </w:r>
      <w:r w:rsidR="008E40C3" w:rsidRPr="00C96A71">
        <w:rPr>
          <w:rFonts w:asciiTheme="majorHAnsi" w:eastAsia="Calibri" w:hAnsiTheme="majorHAnsi" w:cstheme="majorHAnsi"/>
          <w:lang w:val="sr-Latn-RS"/>
        </w:rPr>
        <w:t xml:space="preserve"> </w:t>
      </w:r>
    </w:p>
    <w:p w14:paraId="3A2AEEAA" w14:textId="1C7D2BBE" w:rsidR="00D3103F" w:rsidRPr="00C96A71" w:rsidRDefault="00D3103F" w:rsidP="00C96A71">
      <w:pPr>
        <w:jc w:val="both"/>
        <w:rPr>
          <w:rFonts w:asciiTheme="majorHAnsi" w:eastAsia="Calibri" w:hAnsiTheme="majorHAnsi" w:cstheme="majorHAnsi"/>
          <w:lang w:val="sr-Latn-RS"/>
        </w:rPr>
      </w:pPr>
    </w:p>
    <w:p w14:paraId="7A740745" w14:textId="61D5739A" w:rsidR="00061EF4" w:rsidRPr="00C96A71" w:rsidRDefault="00D926D0" w:rsidP="00C96A71">
      <w:pPr>
        <w:jc w:val="both"/>
        <w:rPr>
          <w:rFonts w:asciiTheme="majorHAnsi" w:eastAsia="Calibri" w:hAnsiTheme="majorHAnsi" w:cstheme="majorHAnsi"/>
          <w:lang w:val="sr-Latn-RS"/>
        </w:rPr>
      </w:pPr>
      <w:r w:rsidRPr="00C96A71">
        <w:rPr>
          <w:rFonts w:asciiTheme="majorHAnsi" w:eastAsia="Calibri" w:hAnsiTheme="majorHAnsi" w:cstheme="majorHAnsi"/>
          <w:lang w:val="sr-Latn-RS"/>
        </w:rPr>
        <w:t>Ova odredba</w:t>
      </w:r>
      <w:r w:rsidR="00895C9F" w:rsidRPr="00C96A71">
        <w:rPr>
          <w:rFonts w:asciiTheme="majorHAnsi" w:eastAsia="Calibri" w:hAnsiTheme="majorHAnsi" w:cstheme="majorHAnsi"/>
          <w:lang w:val="sr-Latn-RS"/>
        </w:rPr>
        <w:t xml:space="preserve"> </w:t>
      </w:r>
      <w:r w:rsidR="00895C9F" w:rsidRPr="00C96A71">
        <w:rPr>
          <w:rFonts w:asciiTheme="majorHAnsi" w:eastAsia="Calibri" w:hAnsiTheme="majorHAnsi" w:cstheme="majorHAnsi"/>
          <w:color w:val="000000" w:themeColor="text1"/>
          <w:lang w:val="sr-Latn-RS"/>
        </w:rPr>
        <w:t xml:space="preserve">narušava </w:t>
      </w:r>
      <w:r w:rsidR="00895C9F" w:rsidRPr="00C96A71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sr-Latn-RS"/>
        </w:rPr>
        <w:t>jedinstvo pravnog sistema, zato što sadrži drugačija pravila u odnosu na ona iz sistemskih zakona, kao što su</w:t>
      </w:r>
      <w:r w:rsidR="00895C9F" w:rsidRPr="00C96A71">
        <w:rPr>
          <w:rFonts w:asciiTheme="majorHAnsi" w:eastAsia="Times New Roman" w:hAnsiTheme="majorHAnsi" w:cstheme="majorHAnsi"/>
          <w:color w:val="1F497D"/>
          <w:shd w:val="clear" w:color="auto" w:fill="FFFFFF"/>
          <w:lang w:val="sr-Latn-RS"/>
        </w:rPr>
        <w:t xml:space="preserve"> </w:t>
      </w:r>
      <w:r w:rsidRPr="00C96A71">
        <w:rPr>
          <w:rFonts w:asciiTheme="majorHAnsi" w:eastAsia="Calibri" w:hAnsiTheme="majorHAnsi" w:cstheme="majorHAnsi"/>
          <w:lang w:val="sr-Latn-RS"/>
        </w:rPr>
        <w:t>odredb</w:t>
      </w:r>
      <w:r w:rsidR="003B6EEA" w:rsidRPr="00C96A71">
        <w:rPr>
          <w:rFonts w:asciiTheme="majorHAnsi" w:eastAsia="Calibri" w:hAnsiTheme="majorHAnsi" w:cstheme="majorHAnsi"/>
          <w:lang w:val="sr-Latn-RS"/>
        </w:rPr>
        <w:t>e</w:t>
      </w:r>
      <w:r w:rsidRPr="00C96A71">
        <w:rPr>
          <w:rFonts w:asciiTheme="majorHAnsi" w:eastAsia="Calibri" w:hAnsiTheme="majorHAnsi" w:cstheme="majorHAnsi"/>
          <w:lang w:val="sr-Latn-RS"/>
        </w:rPr>
        <w:t xml:space="preserve"> Zakona o opštem upravnom postupku i Zakona o upravnim sporovima</w:t>
      </w:r>
      <w:r w:rsidR="00402E78" w:rsidRPr="00C96A71">
        <w:rPr>
          <w:rFonts w:asciiTheme="majorHAnsi" w:eastAsia="Calibri" w:hAnsiTheme="majorHAnsi" w:cstheme="majorHAnsi"/>
          <w:lang w:val="sr-Latn-RS"/>
        </w:rPr>
        <w:t xml:space="preserve">. </w:t>
      </w:r>
      <w:r w:rsidR="00015158">
        <w:rPr>
          <w:rFonts w:asciiTheme="majorHAnsi" w:eastAsia="Calibri" w:hAnsiTheme="majorHAnsi" w:cstheme="majorHAnsi"/>
          <w:lang w:val="sr-Latn-RS"/>
        </w:rPr>
        <w:t>Usvaja</w:t>
      </w:r>
      <w:r w:rsidR="00061EF4" w:rsidRPr="00C96A71">
        <w:rPr>
          <w:rFonts w:asciiTheme="majorHAnsi" w:eastAsia="Calibri" w:hAnsiTheme="majorHAnsi" w:cstheme="majorHAnsi"/>
          <w:lang w:val="sr-Latn-RS"/>
        </w:rPr>
        <w:t>nje odredbe kojom bi se omogućilo organu vlasti da protiv rešenja Poverenika pokrene upravni spor onemogućila bi</w:t>
      </w:r>
      <w:r w:rsidR="00061EF4" w:rsidRPr="00C96A71">
        <w:rPr>
          <w:rFonts w:asciiTheme="majorHAnsi" w:eastAsia="Calibri" w:hAnsiTheme="majorHAnsi" w:cstheme="majorHAnsi"/>
          <w:highlight w:val="white"/>
          <w:lang w:val="sr-Latn-RS"/>
        </w:rPr>
        <w:t xml:space="preserve"> ostvarivanja prava na slobodan pristup informacijama.</w:t>
      </w:r>
      <w:r w:rsidR="00061EF4" w:rsidRPr="00C96A71">
        <w:rPr>
          <w:rFonts w:asciiTheme="majorHAnsi" w:eastAsia="Calibri" w:hAnsiTheme="majorHAnsi" w:cstheme="majorHAnsi"/>
          <w:lang w:val="sr-Latn-RS"/>
        </w:rPr>
        <w:t xml:space="preserve"> </w:t>
      </w:r>
    </w:p>
    <w:p w14:paraId="3328F915" w14:textId="77777777" w:rsidR="00ED5323" w:rsidRPr="00C96A71" w:rsidRDefault="00ED5323" w:rsidP="00C96A71">
      <w:pPr>
        <w:jc w:val="both"/>
        <w:rPr>
          <w:rFonts w:asciiTheme="majorHAnsi" w:eastAsia="Calibri" w:hAnsiTheme="majorHAnsi" w:cstheme="majorHAnsi"/>
          <w:lang w:val="sr-Latn-RS"/>
        </w:rPr>
      </w:pPr>
    </w:p>
    <w:p w14:paraId="79ED921C" w14:textId="6560108E" w:rsidR="00396976" w:rsidRPr="00C96A71" w:rsidRDefault="00D926D0" w:rsidP="00C96A71">
      <w:pPr>
        <w:pStyle w:val="Normal1"/>
        <w:jc w:val="both"/>
        <w:rPr>
          <w:rFonts w:asciiTheme="majorHAnsi" w:eastAsia="Calibri" w:hAnsiTheme="majorHAnsi" w:cstheme="majorHAnsi"/>
          <w:lang w:val="sr-Latn-RS"/>
        </w:rPr>
      </w:pPr>
      <w:r w:rsidRPr="00C96A71">
        <w:rPr>
          <w:rFonts w:asciiTheme="majorHAnsi" w:eastAsia="Calibri" w:hAnsiTheme="majorHAnsi" w:cstheme="majorHAnsi"/>
          <w:lang w:val="sr-Latn-RS"/>
        </w:rPr>
        <w:t xml:space="preserve">Grupa organizacija civilnog društva </w:t>
      </w:r>
      <w:r w:rsidR="00396976" w:rsidRPr="00C96A71">
        <w:rPr>
          <w:rFonts w:asciiTheme="majorHAnsi" w:eastAsia="Calibri" w:hAnsiTheme="majorHAnsi" w:cstheme="majorHAnsi"/>
          <w:lang w:val="sr-Latn-RS"/>
        </w:rPr>
        <w:t xml:space="preserve">koju čine između ostalih </w:t>
      </w:r>
      <w:hyperlink r:id="rId8">
        <w:r w:rsidRPr="00DA229A">
          <w:rPr>
            <w:rFonts w:asciiTheme="majorHAnsi" w:eastAsia="Calibri" w:hAnsiTheme="majorHAnsi" w:cstheme="majorHAnsi"/>
            <w:lang w:val="sr-Latn-RS"/>
          </w:rPr>
          <w:t>Beogradski centar za bezbednosnu politiku</w:t>
        </w:r>
      </w:hyperlink>
      <w:r w:rsidRPr="00DA229A">
        <w:rPr>
          <w:rFonts w:asciiTheme="majorHAnsi" w:eastAsia="Calibri" w:hAnsiTheme="majorHAnsi" w:cstheme="majorHAnsi"/>
          <w:lang w:val="sr-Latn-RS"/>
        </w:rPr>
        <w:t xml:space="preserve">, </w:t>
      </w:r>
      <w:hyperlink r:id="rId9">
        <w:r w:rsidRPr="00DA229A">
          <w:rPr>
            <w:rFonts w:asciiTheme="majorHAnsi" w:eastAsia="Calibri" w:hAnsiTheme="majorHAnsi" w:cstheme="majorHAnsi"/>
            <w:lang w:val="sr-Latn-RS"/>
          </w:rPr>
          <w:t>CRTA</w:t>
        </w:r>
      </w:hyperlink>
      <w:r w:rsidRPr="00DA229A">
        <w:rPr>
          <w:rFonts w:asciiTheme="majorHAnsi" w:eastAsia="Calibri" w:hAnsiTheme="majorHAnsi" w:cstheme="majorHAnsi"/>
          <w:lang w:val="sr-Latn-RS"/>
        </w:rPr>
        <w:t xml:space="preserve">, </w:t>
      </w:r>
      <w:r w:rsidR="00396976" w:rsidRPr="00DA229A">
        <w:rPr>
          <w:rFonts w:asciiTheme="majorHAnsi" w:eastAsia="Calibri" w:hAnsiTheme="majorHAnsi" w:cstheme="majorHAnsi"/>
          <w:lang w:val="sr-Latn-RS"/>
        </w:rPr>
        <w:t xml:space="preserve">Pravni skener, </w:t>
      </w:r>
      <w:hyperlink r:id="rId10">
        <w:r w:rsidRPr="00DA229A">
          <w:rPr>
            <w:rFonts w:asciiTheme="majorHAnsi" w:eastAsia="Calibri" w:hAnsiTheme="majorHAnsi" w:cstheme="majorHAnsi"/>
            <w:lang w:val="sr-Latn-RS"/>
          </w:rPr>
          <w:t>Građanske in</w:t>
        </w:r>
        <w:r w:rsidR="008E40C3" w:rsidRPr="00DA229A">
          <w:rPr>
            <w:rFonts w:asciiTheme="majorHAnsi" w:eastAsia="Calibri" w:hAnsiTheme="majorHAnsi" w:cstheme="majorHAnsi"/>
            <w:lang w:val="sr-Latn-RS"/>
          </w:rPr>
          <w:t>i</w:t>
        </w:r>
        <w:r w:rsidRPr="00DA229A">
          <w:rPr>
            <w:rFonts w:asciiTheme="majorHAnsi" w:eastAsia="Calibri" w:hAnsiTheme="majorHAnsi" w:cstheme="majorHAnsi"/>
            <w:lang w:val="sr-Latn-RS"/>
          </w:rPr>
          <w:t>cijative</w:t>
        </w:r>
      </w:hyperlink>
      <w:r w:rsidRPr="00DA229A">
        <w:rPr>
          <w:rFonts w:asciiTheme="majorHAnsi" w:eastAsia="Calibri" w:hAnsiTheme="majorHAnsi" w:cstheme="majorHAnsi"/>
          <w:lang w:val="sr-Latn-RS"/>
        </w:rPr>
        <w:t xml:space="preserve">, </w:t>
      </w:r>
      <w:hyperlink r:id="rId11">
        <w:r w:rsidRPr="00DA229A">
          <w:rPr>
            <w:rFonts w:asciiTheme="majorHAnsi" w:eastAsia="Calibri" w:hAnsiTheme="majorHAnsi" w:cstheme="majorHAnsi"/>
            <w:lang w:val="sr-Latn-RS"/>
          </w:rPr>
          <w:t xml:space="preserve">Slavko </w:t>
        </w:r>
        <w:proofErr w:type="spellStart"/>
        <w:r w:rsidRPr="00DA229A">
          <w:rPr>
            <w:rFonts w:asciiTheme="majorHAnsi" w:eastAsia="Calibri" w:hAnsiTheme="majorHAnsi" w:cstheme="majorHAnsi"/>
            <w:lang w:val="sr-Latn-RS"/>
          </w:rPr>
          <w:t>Ćuruvija</w:t>
        </w:r>
        <w:proofErr w:type="spellEnd"/>
        <w:r w:rsidRPr="00DA229A">
          <w:rPr>
            <w:rFonts w:asciiTheme="majorHAnsi" w:eastAsia="Calibri" w:hAnsiTheme="majorHAnsi" w:cstheme="majorHAnsi"/>
            <w:lang w:val="sr-Latn-RS"/>
          </w:rPr>
          <w:t xml:space="preserve"> Fondacija</w:t>
        </w:r>
      </w:hyperlink>
      <w:r w:rsidRPr="00DA229A">
        <w:rPr>
          <w:rFonts w:asciiTheme="majorHAnsi" w:eastAsia="Calibri" w:hAnsiTheme="majorHAnsi" w:cstheme="majorHAnsi"/>
          <w:lang w:val="sr-Latn-RS"/>
        </w:rPr>
        <w:t xml:space="preserve">, </w:t>
      </w:r>
      <w:hyperlink r:id="rId12">
        <w:r w:rsidRPr="00DA229A">
          <w:rPr>
            <w:rFonts w:asciiTheme="majorHAnsi" w:eastAsia="Calibri" w:hAnsiTheme="majorHAnsi" w:cstheme="majorHAnsi"/>
            <w:lang w:val="sr-Latn-RS"/>
          </w:rPr>
          <w:t>Transparentnost Srbija</w:t>
        </w:r>
      </w:hyperlink>
      <w:r w:rsidRPr="00DA229A">
        <w:rPr>
          <w:rFonts w:asciiTheme="majorHAnsi" w:eastAsia="Calibri" w:hAnsiTheme="majorHAnsi" w:cstheme="majorHAnsi"/>
          <w:lang w:val="sr-Latn-RS"/>
        </w:rPr>
        <w:t xml:space="preserve">, </w:t>
      </w:r>
      <w:hyperlink r:id="rId13" w:history="1">
        <w:r w:rsidRPr="001B1476">
          <w:rPr>
            <w:rStyle w:val="Hyperlink"/>
            <w:rFonts w:asciiTheme="majorHAnsi" w:eastAsia="Calibri" w:hAnsiTheme="majorHAnsi" w:cstheme="majorHAnsi"/>
            <w:lang w:val="sr-Latn-RS"/>
          </w:rPr>
          <w:t>BIRN</w:t>
        </w:r>
      </w:hyperlink>
      <w:r w:rsidRPr="00DA229A">
        <w:rPr>
          <w:rFonts w:asciiTheme="majorHAnsi" w:eastAsia="Calibri" w:hAnsiTheme="majorHAnsi" w:cstheme="majorHAnsi"/>
          <w:lang w:val="sr-Latn-RS"/>
        </w:rPr>
        <w:t xml:space="preserve">, </w:t>
      </w:r>
      <w:hyperlink r:id="rId14" w:history="1">
        <w:r w:rsidRPr="0031062B">
          <w:rPr>
            <w:rStyle w:val="Hyperlink"/>
            <w:rFonts w:asciiTheme="majorHAnsi" w:eastAsia="Calibri" w:hAnsiTheme="majorHAnsi" w:cstheme="majorHAnsi"/>
            <w:lang w:val="sr-Latn-RS"/>
          </w:rPr>
          <w:t xml:space="preserve">Partneri </w:t>
        </w:r>
        <w:r w:rsidR="00075B03" w:rsidRPr="0031062B">
          <w:rPr>
            <w:rStyle w:val="Hyperlink"/>
            <w:rFonts w:asciiTheme="majorHAnsi" w:eastAsia="Calibri" w:hAnsiTheme="majorHAnsi" w:cstheme="majorHAnsi"/>
            <w:lang w:val="sr-Latn-RS"/>
          </w:rPr>
          <w:t>Srbija</w:t>
        </w:r>
      </w:hyperlink>
      <w:r w:rsidRPr="00DA229A">
        <w:rPr>
          <w:rFonts w:asciiTheme="majorHAnsi" w:eastAsia="Calibri" w:hAnsiTheme="majorHAnsi" w:cstheme="majorHAnsi"/>
          <w:lang w:val="sr-Latn-RS"/>
        </w:rPr>
        <w:t xml:space="preserve"> i </w:t>
      </w:r>
      <w:hyperlink r:id="rId15" w:history="1">
        <w:r w:rsidRPr="0031062B">
          <w:rPr>
            <w:rStyle w:val="Hyperlink"/>
            <w:rFonts w:asciiTheme="majorHAnsi" w:eastAsia="Calibri" w:hAnsiTheme="majorHAnsi" w:cstheme="majorHAnsi"/>
            <w:lang w:val="sr-Latn-RS"/>
          </w:rPr>
          <w:t>Fondacija za otvoreno društvo</w:t>
        </w:r>
        <w:r w:rsidR="00DD4FEA" w:rsidRPr="0031062B">
          <w:rPr>
            <w:rStyle w:val="Hyperlink"/>
            <w:rFonts w:asciiTheme="majorHAnsi" w:eastAsia="Calibri" w:hAnsiTheme="majorHAnsi" w:cstheme="majorHAnsi"/>
            <w:lang w:val="sr-Latn-RS"/>
          </w:rPr>
          <w:t xml:space="preserve"> Srbija</w:t>
        </w:r>
      </w:hyperlink>
      <w:r w:rsidRPr="00DA229A">
        <w:rPr>
          <w:rFonts w:asciiTheme="majorHAnsi" w:eastAsia="Calibri" w:hAnsiTheme="majorHAnsi" w:cstheme="majorHAnsi"/>
          <w:lang w:val="sr-Latn-RS"/>
        </w:rPr>
        <w:t xml:space="preserve"> </w:t>
      </w:r>
      <w:r w:rsidRPr="00C96A71">
        <w:rPr>
          <w:rFonts w:asciiTheme="majorHAnsi" w:eastAsia="Calibri" w:hAnsiTheme="majorHAnsi" w:cstheme="majorHAnsi"/>
          <w:lang w:val="sr-Latn-RS"/>
        </w:rPr>
        <w:t>pokrenula je in</w:t>
      </w:r>
      <w:r w:rsidR="00DD4D73" w:rsidRPr="00C96A71">
        <w:rPr>
          <w:rFonts w:asciiTheme="majorHAnsi" w:eastAsia="Calibri" w:hAnsiTheme="majorHAnsi" w:cstheme="majorHAnsi"/>
          <w:lang w:val="sr-Latn-RS"/>
        </w:rPr>
        <w:t>i</w:t>
      </w:r>
      <w:r w:rsidRPr="00C96A71">
        <w:rPr>
          <w:rFonts w:asciiTheme="majorHAnsi" w:eastAsia="Calibri" w:hAnsiTheme="majorHAnsi" w:cstheme="majorHAnsi"/>
          <w:lang w:val="sr-Latn-RS"/>
        </w:rPr>
        <w:t xml:space="preserve">cijativu </w:t>
      </w:r>
      <w:hyperlink r:id="rId16">
        <w:r w:rsidRPr="00C96A71">
          <w:rPr>
            <w:rFonts w:asciiTheme="majorHAnsi" w:eastAsia="Calibri" w:hAnsiTheme="majorHAnsi" w:cstheme="majorHAnsi"/>
            <w:u w:val="single"/>
            <w:lang w:val="sr-Latn-RS"/>
          </w:rPr>
          <w:t>“Odbrani pravo na informacije - Ne dam da javno bude tajno”</w:t>
        </w:r>
      </w:hyperlink>
      <w:r w:rsidRPr="00C96A71">
        <w:rPr>
          <w:rFonts w:asciiTheme="majorHAnsi" w:eastAsia="Calibri" w:hAnsiTheme="majorHAnsi" w:cstheme="majorHAnsi"/>
          <w:lang w:val="sr-Latn-RS"/>
        </w:rPr>
        <w:t xml:space="preserve"> za odbranu prava javnosti da zna</w:t>
      </w:r>
      <w:r w:rsidR="00396976" w:rsidRPr="00C96A71">
        <w:rPr>
          <w:rFonts w:asciiTheme="majorHAnsi" w:eastAsia="Calibri" w:hAnsiTheme="majorHAnsi" w:cstheme="majorHAnsi"/>
          <w:lang w:val="sr-Latn-RS"/>
        </w:rPr>
        <w:t>, odnosno, da ne dozvoli da se izmenama zakona dovede u pitanje mogućnost da građani dolaze do informacija o radu javne uprave.</w:t>
      </w:r>
      <w:r w:rsidRPr="00C96A71">
        <w:rPr>
          <w:rFonts w:asciiTheme="majorHAnsi" w:eastAsia="Calibri" w:hAnsiTheme="majorHAnsi" w:cstheme="majorHAnsi"/>
          <w:lang w:val="sr-Latn-RS"/>
        </w:rPr>
        <w:t xml:space="preserve"> </w:t>
      </w:r>
    </w:p>
    <w:p w14:paraId="0DE3EBEF" w14:textId="77777777" w:rsidR="00396976" w:rsidRPr="00C96A71" w:rsidRDefault="00396976" w:rsidP="00C96A71">
      <w:pPr>
        <w:pStyle w:val="Normal1"/>
        <w:jc w:val="both"/>
        <w:rPr>
          <w:rFonts w:asciiTheme="majorHAnsi" w:eastAsia="Calibri" w:hAnsiTheme="majorHAnsi" w:cstheme="majorHAnsi"/>
          <w:lang w:val="sr-Latn-RS"/>
        </w:rPr>
      </w:pPr>
    </w:p>
    <w:p w14:paraId="71081F81" w14:textId="511CE760" w:rsidR="00D129B2" w:rsidRPr="00C96A71" w:rsidRDefault="00D926D0" w:rsidP="00C96A71">
      <w:pPr>
        <w:pStyle w:val="Normal1"/>
        <w:jc w:val="both"/>
        <w:rPr>
          <w:rFonts w:asciiTheme="majorHAnsi" w:eastAsia="Calibri" w:hAnsiTheme="majorHAnsi" w:cstheme="majorHAnsi"/>
          <w:lang w:val="sr-Latn-RS"/>
        </w:rPr>
      </w:pPr>
      <w:proofErr w:type="spellStart"/>
      <w:r w:rsidRPr="00C96A71">
        <w:rPr>
          <w:rFonts w:asciiTheme="majorHAnsi" w:eastAsia="Calibri" w:hAnsiTheme="majorHAnsi" w:cstheme="majorHAnsi"/>
          <w:lang w:val="sr-Latn-RS"/>
        </w:rPr>
        <w:t>Incijativi</w:t>
      </w:r>
      <w:proofErr w:type="spellEnd"/>
      <w:r w:rsidRPr="00C96A71">
        <w:rPr>
          <w:rFonts w:asciiTheme="majorHAnsi" w:eastAsia="Calibri" w:hAnsiTheme="majorHAnsi" w:cstheme="majorHAnsi"/>
          <w:lang w:val="sr-Latn-RS"/>
        </w:rPr>
        <w:t xml:space="preserve"> se </w:t>
      </w:r>
      <w:r w:rsidR="00396976" w:rsidRPr="00C96A71">
        <w:rPr>
          <w:rFonts w:asciiTheme="majorHAnsi" w:eastAsia="Calibri" w:hAnsiTheme="majorHAnsi" w:cstheme="majorHAnsi"/>
          <w:lang w:val="sr-Latn-RS"/>
        </w:rPr>
        <w:t xml:space="preserve">do sada </w:t>
      </w:r>
      <w:r w:rsidRPr="00C96A71">
        <w:rPr>
          <w:rFonts w:asciiTheme="majorHAnsi" w:eastAsia="Calibri" w:hAnsiTheme="majorHAnsi" w:cstheme="majorHAnsi"/>
          <w:lang w:val="sr-Latn-RS"/>
        </w:rPr>
        <w:t>pridružilo više od</w:t>
      </w:r>
      <w:r w:rsidRPr="00C96A71">
        <w:rPr>
          <w:rFonts w:asciiTheme="majorHAnsi" w:eastAsia="Calibri" w:hAnsiTheme="majorHAnsi" w:cstheme="majorHAnsi"/>
          <w:u w:val="single"/>
          <w:lang w:val="sr-Latn-RS"/>
        </w:rPr>
        <w:t xml:space="preserve"> </w:t>
      </w:r>
      <w:hyperlink r:id="rId17" w:history="1">
        <w:r w:rsidRPr="008D373E">
          <w:rPr>
            <w:rStyle w:val="Hyperlink"/>
            <w:rFonts w:asciiTheme="majorHAnsi" w:eastAsia="Calibri" w:hAnsiTheme="majorHAnsi" w:cstheme="majorHAnsi"/>
            <w:lang w:val="sr-Latn-RS"/>
          </w:rPr>
          <w:t>80 organizacija, medijskih udruženja i medija</w:t>
        </w:r>
      </w:hyperlink>
      <w:r w:rsidR="001F12C4" w:rsidRPr="00C96A71">
        <w:rPr>
          <w:rFonts w:asciiTheme="majorHAnsi" w:eastAsia="Calibri" w:hAnsiTheme="majorHAnsi" w:cstheme="majorHAnsi"/>
          <w:u w:val="single"/>
          <w:lang w:val="sr-Latn-RS"/>
        </w:rPr>
        <w:t xml:space="preserve">. </w:t>
      </w:r>
      <w:r w:rsidR="001F12C4" w:rsidRPr="00C96A71">
        <w:rPr>
          <w:rFonts w:asciiTheme="majorHAnsi" w:eastAsia="Calibri" w:hAnsiTheme="majorHAnsi" w:cstheme="majorHAnsi"/>
          <w:lang w:val="sr-Latn-RS"/>
        </w:rPr>
        <w:t>P</w:t>
      </w:r>
      <w:r w:rsidRPr="00C96A71">
        <w:rPr>
          <w:rFonts w:asciiTheme="majorHAnsi" w:eastAsia="Calibri" w:hAnsiTheme="majorHAnsi" w:cstheme="majorHAnsi"/>
          <w:lang w:val="sr-Latn-RS"/>
        </w:rPr>
        <w:t xml:space="preserve">utem onlajn platforme 1.119 ljudi je u toku javne rasprave poslalo komentare na </w:t>
      </w:r>
      <w:r w:rsidR="00396976" w:rsidRPr="00C96A71">
        <w:rPr>
          <w:rFonts w:asciiTheme="majorHAnsi" w:eastAsia="Calibri" w:hAnsiTheme="majorHAnsi" w:cstheme="majorHAnsi"/>
          <w:lang w:val="sr-Latn-RS"/>
        </w:rPr>
        <w:t xml:space="preserve">nacrt </w:t>
      </w:r>
      <w:r w:rsidR="006C1C8E" w:rsidRPr="00C96A71">
        <w:rPr>
          <w:rFonts w:asciiTheme="majorHAnsi" w:eastAsia="Calibri" w:hAnsiTheme="majorHAnsi" w:cstheme="majorHAnsi"/>
          <w:lang w:val="sr-Latn-RS"/>
        </w:rPr>
        <w:t>zakona nadležnom Ministar</w:t>
      </w:r>
      <w:r w:rsidRPr="00C96A71">
        <w:rPr>
          <w:rFonts w:asciiTheme="majorHAnsi" w:eastAsia="Calibri" w:hAnsiTheme="majorHAnsi" w:cstheme="majorHAnsi"/>
          <w:lang w:val="sr-Latn-RS"/>
        </w:rPr>
        <w:t>stvu.</w:t>
      </w:r>
    </w:p>
    <w:p w14:paraId="5FAD7D51" w14:textId="77777777" w:rsidR="00D129B2" w:rsidRPr="00C96A71" w:rsidRDefault="00D129B2" w:rsidP="00C96A71">
      <w:pPr>
        <w:pStyle w:val="Normal1"/>
        <w:jc w:val="both"/>
        <w:rPr>
          <w:rFonts w:asciiTheme="majorHAnsi" w:eastAsia="Calibri" w:hAnsiTheme="majorHAnsi" w:cstheme="majorHAnsi"/>
          <w:lang w:val="sr-Latn-RS"/>
        </w:rPr>
      </w:pPr>
    </w:p>
    <w:p w14:paraId="1DAD642B" w14:textId="77777777" w:rsidR="00D129B2" w:rsidRPr="00C96A71" w:rsidRDefault="00D926D0" w:rsidP="00C96A71">
      <w:pPr>
        <w:pStyle w:val="Normal1"/>
        <w:jc w:val="both"/>
        <w:rPr>
          <w:rFonts w:asciiTheme="majorHAnsi" w:eastAsia="Calibri" w:hAnsiTheme="majorHAnsi" w:cstheme="majorHAnsi"/>
          <w:lang w:val="sr-Latn-RS"/>
        </w:rPr>
      </w:pPr>
      <w:r w:rsidRPr="00C96A71">
        <w:rPr>
          <w:rFonts w:asciiTheme="majorHAnsi" w:eastAsia="Calibri" w:hAnsiTheme="majorHAnsi" w:cstheme="majorHAnsi"/>
          <w:lang w:val="sr-Latn-RS"/>
        </w:rPr>
        <w:t xml:space="preserve">Nacrt koji je Ministarstvo državne uprave i lokalne samouprave predstavilo javnosti i koji je bio predment javne rasprave, sadrži određene odredbe koje ozbiljno prete da ugroze dostignuti nivo prava građana da imaju uvid u rad državnih organa. </w:t>
      </w:r>
    </w:p>
    <w:p w14:paraId="1FE89400" w14:textId="77777777" w:rsidR="00D129B2" w:rsidRPr="00C96A71" w:rsidRDefault="00D129B2" w:rsidP="00C96A71">
      <w:pPr>
        <w:pStyle w:val="Normal1"/>
        <w:jc w:val="both"/>
        <w:rPr>
          <w:rFonts w:asciiTheme="majorHAnsi" w:eastAsia="Calibri" w:hAnsiTheme="majorHAnsi" w:cstheme="majorHAnsi"/>
          <w:lang w:val="sr-Latn-RS"/>
        </w:rPr>
      </w:pPr>
    </w:p>
    <w:p w14:paraId="38827754" w14:textId="5A1E32E1" w:rsidR="00D129B2" w:rsidRPr="00C96A71" w:rsidRDefault="00D926D0" w:rsidP="006826BB">
      <w:pPr>
        <w:pStyle w:val="Normal1"/>
        <w:rPr>
          <w:rFonts w:asciiTheme="majorHAnsi" w:eastAsia="Calibri" w:hAnsiTheme="majorHAnsi" w:cstheme="majorHAnsi"/>
          <w:lang w:val="sr-Latn-RS"/>
        </w:rPr>
      </w:pPr>
      <w:r w:rsidRPr="00C96A71">
        <w:rPr>
          <w:rFonts w:asciiTheme="majorHAnsi" w:eastAsia="Calibri" w:hAnsiTheme="majorHAnsi" w:cstheme="majorHAnsi"/>
          <w:lang w:val="sr-Latn-RS"/>
        </w:rPr>
        <w:t xml:space="preserve">Inicijativa </w:t>
      </w:r>
      <w:r w:rsidR="008D373E">
        <w:rPr>
          <w:rFonts w:asciiTheme="majorHAnsi" w:eastAsia="Calibri" w:hAnsiTheme="majorHAnsi" w:cstheme="majorHAnsi"/>
          <w:u w:val="single"/>
          <w:lang w:val="sr-Latn-RS"/>
        </w:rPr>
        <w:fldChar w:fldCharType="begin"/>
      </w:r>
      <w:r w:rsidR="008D373E">
        <w:rPr>
          <w:rFonts w:asciiTheme="majorHAnsi" w:eastAsia="Calibri" w:hAnsiTheme="majorHAnsi" w:cstheme="majorHAnsi"/>
          <w:u w:val="single"/>
          <w:lang w:val="sr-Latn-RS"/>
        </w:rPr>
        <w:instrText xml:space="preserve"> HYPERLINK "http://odbrani.pravona.info/saopstenja.php" </w:instrText>
      </w:r>
      <w:r w:rsidR="008D373E">
        <w:rPr>
          <w:rFonts w:asciiTheme="majorHAnsi" w:eastAsia="Calibri" w:hAnsiTheme="majorHAnsi" w:cstheme="majorHAnsi"/>
          <w:u w:val="single"/>
          <w:lang w:val="sr-Latn-RS"/>
        </w:rPr>
      </w:r>
      <w:r w:rsidR="008D373E">
        <w:rPr>
          <w:rFonts w:asciiTheme="majorHAnsi" w:eastAsia="Calibri" w:hAnsiTheme="majorHAnsi" w:cstheme="majorHAnsi"/>
          <w:u w:val="single"/>
          <w:lang w:val="sr-Latn-RS"/>
        </w:rPr>
        <w:fldChar w:fldCharType="separate"/>
      </w:r>
      <w:r w:rsidRPr="008D373E">
        <w:rPr>
          <w:rStyle w:val="Hyperlink"/>
          <w:rFonts w:asciiTheme="majorHAnsi" w:eastAsia="Calibri" w:hAnsiTheme="majorHAnsi" w:cstheme="majorHAnsi"/>
          <w:lang w:val="sr-Latn-RS"/>
        </w:rPr>
        <w:t>“Odbrani pravo na informacije - Ne dam da javno bude tajno”</w:t>
      </w:r>
      <w:r w:rsidR="008D373E">
        <w:rPr>
          <w:rFonts w:asciiTheme="majorHAnsi" w:eastAsia="Calibri" w:hAnsiTheme="majorHAnsi" w:cstheme="majorHAnsi"/>
          <w:u w:val="single"/>
          <w:lang w:val="sr-Latn-RS"/>
        </w:rPr>
        <w:fldChar w:fldCharType="end"/>
      </w:r>
      <w:r w:rsidRPr="00C96A71">
        <w:rPr>
          <w:rFonts w:asciiTheme="majorHAnsi" w:eastAsia="Calibri" w:hAnsiTheme="majorHAnsi" w:cstheme="majorHAnsi"/>
          <w:lang w:val="sr-Latn-RS"/>
        </w:rPr>
        <w:t xml:space="preserve"> ukazala je i da je veoma štetna i odredba kojom se predviđa izuzimanje dela preduzeća (društva kapitala) koja raspolažu značajnom javnom imovinom od obaveze davanja informacija koje se odnose na njihov rad. </w:t>
      </w:r>
      <w:r w:rsidR="001B03F5" w:rsidRPr="00C96A71">
        <w:rPr>
          <w:rFonts w:asciiTheme="majorHAnsi" w:eastAsia="Calibri" w:hAnsiTheme="majorHAnsi" w:cstheme="majorHAnsi"/>
          <w:lang w:val="sr-Latn-RS"/>
        </w:rPr>
        <w:t xml:space="preserve">Naime, predlogom se želi isključivanje javne kontrole iz  poslovanja javnog sektora. </w:t>
      </w:r>
      <w:r w:rsidRPr="00C96A71">
        <w:rPr>
          <w:rFonts w:asciiTheme="majorHAnsi" w:eastAsia="Calibri" w:hAnsiTheme="majorHAnsi" w:cstheme="majorHAnsi"/>
          <w:lang w:val="sr-Latn-RS"/>
        </w:rPr>
        <w:t>Takođe,  propuštena je i prilika da se predvidi efikasniji sistem koji bi omogućio izvršenja Poverenikovih</w:t>
      </w:r>
      <w:r w:rsidR="00D54E22" w:rsidRPr="00C96A71">
        <w:rPr>
          <w:rFonts w:asciiTheme="majorHAnsi" w:eastAsia="Calibri" w:hAnsiTheme="majorHAnsi" w:cstheme="majorHAnsi"/>
          <w:lang w:val="sr-Latn-RS"/>
        </w:rPr>
        <w:t xml:space="preserve"> </w:t>
      </w:r>
      <w:r w:rsidRPr="00C96A71">
        <w:rPr>
          <w:rFonts w:asciiTheme="majorHAnsi" w:eastAsia="Calibri" w:hAnsiTheme="majorHAnsi" w:cstheme="majorHAnsi"/>
          <w:lang w:val="sr-Latn-RS"/>
        </w:rPr>
        <w:t>odluka.</w:t>
      </w:r>
      <w:r w:rsidRPr="00C96A71">
        <w:rPr>
          <w:rFonts w:asciiTheme="majorHAnsi" w:eastAsia="Calibri" w:hAnsiTheme="majorHAnsi" w:cstheme="majorHAnsi"/>
          <w:lang w:val="sr-Latn-RS"/>
        </w:rPr>
        <w:br/>
      </w:r>
    </w:p>
    <w:sectPr w:rsidR="00D129B2" w:rsidRPr="00C96A71" w:rsidSect="00921C1F">
      <w:headerReference w:type="default" r:id="rId18"/>
      <w:footerReference w:type="default" r:id="rId19"/>
      <w:pgSz w:w="12240" w:h="15840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088BD" w14:textId="77777777" w:rsidR="00871965" w:rsidRDefault="00871965" w:rsidP="00D129B2">
      <w:pPr>
        <w:spacing w:line="240" w:lineRule="auto"/>
      </w:pPr>
      <w:r>
        <w:separator/>
      </w:r>
    </w:p>
  </w:endnote>
  <w:endnote w:type="continuationSeparator" w:id="0">
    <w:p w14:paraId="369E7025" w14:textId="77777777" w:rsidR="00871965" w:rsidRDefault="00871965" w:rsidP="00D12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5B99D" w14:textId="77777777" w:rsidR="00921C1F" w:rsidRPr="00921C1F" w:rsidRDefault="00921C1F" w:rsidP="00921C1F">
    <w:pPr>
      <w:spacing w:after="200" w:line="240" w:lineRule="auto"/>
      <w:jc w:val="center"/>
      <w:rPr>
        <w:rFonts w:ascii="Calibri" w:eastAsia="Calibri" w:hAnsi="Calibri" w:cs="Times New Roman"/>
        <w:sz w:val="16"/>
        <w:szCs w:val="16"/>
      </w:rPr>
    </w:pPr>
    <w:proofErr w:type="spellStart"/>
    <w:r w:rsidRPr="00921C1F">
      <w:rPr>
        <w:rFonts w:ascii="Calibri" w:eastAsia="Calibri" w:hAnsi="Calibri" w:cs="Times New Roman"/>
        <w:sz w:val="16"/>
        <w:szCs w:val="16"/>
      </w:rPr>
      <w:t>Kontakt</w:t>
    </w:r>
    <w:proofErr w:type="spellEnd"/>
    <w:r w:rsidRPr="00921C1F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921C1F">
      <w:rPr>
        <w:rFonts w:ascii="Calibri" w:eastAsia="Calibri" w:hAnsi="Calibri" w:cs="Times New Roman"/>
        <w:sz w:val="16"/>
        <w:szCs w:val="16"/>
      </w:rPr>
      <w:t>osobe</w:t>
    </w:r>
    <w:proofErr w:type="spellEnd"/>
    <w:r w:rsidRPr="00921C1F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921C1F">
      <w:rPr>
        <w:rFonts w:ascii="Calibri" w:eastAsia="Calibri" w:hAnsi="Calibri" w:cs="Times New Roman"/>
        <w:sz w:val="16"/>
        <w:szCs w:val="16"/>
      </w:rPr>
      <w:t>za</w:t>
    </w:r>
    <w:proofErr w:type="spellEnd"/>
    <w:r w:rsidRPr="00921C1F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921C1F">
      <w:rPr>
        <w:rFonts w:ascii="Calibri" w:eastAsia="Calibri" w:hAnsi="Calibri" w:cs="Times New Roman"/>
        <w:sz w:val="16"/>
        <w:szCs w:val="16"/>
      </w:rPr>
      <w:t>medije</w:t>
    </w:r>
    <w:proofErr w:type="spellEnd"/>
  </w:p>
  <w:p w14:paraId="7DBE7580" w14:textId="77777777" w:rsidR="00921C1F" w:rsidRPr="00921C1F" w:rsidRDefault="00921C1F" w:rsidP="00921C1F">
    <w:pPr>
      <w:spacing w:after="20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921C1F">
      <w:rPr>
        <w:rFonts w:ascii="Calibri" w:eastAsia="Calibri" w:hAnsi="Calibri" w:cs="Times New Roman"/>
        <w:sz w:val="16"/>
        <w:szCs w:val="16"/>
      </w:rPr>
      <w:t xml:space="preserve">Jovana </w:t>
    </w:r>
    <w:proofErr w:type="spellStart"/>
    <w:r w:rsidRPr="00921C1F">
      <w:rPr>
        <w:rFonts w:ascii="Calibri" w:eastAsia="Calibri" w:hAnsi="Calibri" w:cs="Times New Roman"/>
        <w:sz w:val="16"/>
        <w:szCs w:val="16"/>
        <w:lang w:val="hr-HR"/>
      </w:rPr>
      <w:t>Đurbabić</w:t>
    </w:r>
    <w:proofErr w:type="spellEnd"/>
    <w:r w:rsidRPr="00921C1F">
      <w:rPr>
        <w:rFonts w:ascii="Calibri" w:eastAsia="Calibri" w:hAnsi="Calibri" w:cs="Times New Roman"/>
        <w:sz w:val="16"/>
        <w:szCs w:val="16"/>
        <w:lang w:val="hr-HR"/>
      </w:rPr>
      <w:t xml:space="preserve"> (</w:t>
    </w:r>
    <w:hyperlink r:id="rId1" w:history="1">
      <w:proofErr w:type="spellStart"/>
      <w:r w:rsidRPr="00921C1F">
        <w:rPr>
          <w:rFonts w:ascii="Calibri" w:eastAsia="Calibri" w:hAnsi="Calibri" w:cs="Times New Roman"/>
          <w:color w:val="0000FF"/>
          <w:sz w:val="16"/>
          <w:szCs w:val="16"/>
          <w:u w:val="single"/>
          <w:lang w:val="hr-HR"/>
        </w:rPr>
        <w:t>jovana.djurbabic</w:t>
      </w:r>
      <w:proofErr w:type="spellEnd"/>
      <w:r w:rsidRPr="00921C1F">
        <w:rPr>
          <w:rFonts w:ascii="Calibri" w:eastAsia="Calibri" w:hAnsi="Calibri" w:cs="Times New Roman"/>
          <w:color w:val="0000FF"/>
          <w:sz w:val="16"/>
          <w:szCs w:val="16"/>
          <w:u w:val="single"/>
        </w:rPr>
        <w:t>@crta.rs</w:t>
      </w:r>
    </w:hyperlink>
    <w:r w:rsidRPr="00921C1F">
      <w:rPr>
        <w:rFonts w:ascii="Calibri" w:eastAsia="Calibri" w:hAnsi="Calibri" w:cs="Times New Roman"/>
        <w:sz w:val="16"/>
        <w:szCs w:val="16"/>
      </w:rPr>
      <w:t xml:space="preserve">, 063 591 025)  </w:t>
    </w:r>
    <w:proofErr w:type="spellStart"/>
    <w:r w:rsidRPr="00921C1F">
      <w:rPr>
        <w:rFonts w:ascii="Calibri" w:eastAsia="Calibri" w:hAnsi="Calibri" w:cs="Times New Roman"/>
        <w:sz w:val="16"/>
        <w:szCs w:val="16"/>
      </w:rPr>
      <w:t>i</w:t>
    </w:r>
    <w:proofErr w:type="spellEnd"/>
    <w:r w:rsidRPr="00921C1F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921C1F">
      <w:rPr>
        <w:rFonts w:ascii="Calibri" w:eastAsia="Calibri" w:hAnsi="Calibri" w:cs="Times New Roman"/>
        <w:sz w:val="16"/>
        <w:szCs w:val="16"/>
      </w:rPr>
      <w:t>Radomir</w:t>
    </w:r>
    <w:proofErr w:type="spellEnd"/>
    <w:r w:rsidRPr="00921C1F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921C1F">
      <w:rPr>
        <w:rFonts w:ascii="Calibri" w:eastAsia="Calibri" w:hAnsi="Calibri" w:cs="Times New Roman"/>
        <w:sz w:val="16"/>
        <w:szCs w:val="16"/>
      </w:rPr>
      <w:t>Cvetković</w:t>
    </w:r>
    <w:proofErr w:type="spellEnd"/>
    <w:r w:rsidRPr="00921C1F">
      <w:rPr>
        <w:rFonts w:ascii="Calibri" w:eastAsia="Calibri" w:hAnsi="Calibri" w:cs="Times New Roman"/>
        <w:sz w:val="16"/>
        <w:szCs w:val="16"/>
      </w:rPr>
      <w:t xml:space="preserve"> (</w:t>
    </w:r>
    <w:hyperlink r:id="rId2" w:history="1">
      <w:r w:rsidRPr="00921C1F">
        <w:rPr>
          <w:rFonts w:ascii="Calibri" w:eastAsia="Calibri" w:hAnsi="Calibri" w:cs="Times New Roman"/>
          <w:color w:val="0000FF"/>
          <w:sz w:val="16"/>
          <w:szCs w:val="16"/>
          <w:u w:val="single"/>
        </w:rPr>
        <w:t>radomir.cvetkovic@bezbednost.org</w:t>
      </w:r>
    </w:hyperlink>
    <w:r w:rsidRPr="00921C1F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 w:rsidRPr="00921C1F">
      <w:rPr>
        <w:rFonts w:ascii="Calibri" w:eastAsia="Times New Roman" w:hAnsi="Calibri" w:cs="Times New Roman"/>
        <w:color w:val="000000"/>
        <w:sz w:val="16"/>
        <w:szCs w:val="16"/>
        <w:shd w:val="clear" w:color="auto" w:fill="FFFFFF"/>
      </w:rPr>
      <w:t>064 647 9097)</w:t>
    </w:r>
  </w:p>
  <w:p w14:paraId="3F206E1F" w14:textId="77777777" w:rsidR="00921C1F" w:rsidRDefault="00921C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F340D" w14:textId="77777777" w:rsidR="00871965" w:rsidRDefault="00871965" w:rsidP="00D129B2">
      <w:pPr>
        <w:spacing w:line="240" w:lineRule="auto"/>
      </w:pPr>
      <w:r>
        <w:separator/>
      </w:r>
    </w:p>
  </w:footnote>
  <w:footnote w:type="continuationSeparator" w:id="0">
    <w:p w14:paraId="51B37216" w14:textId="77777777" w:rsidR="00871965" w:rsidRDefault="00871965" w:rsidP="00D12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969BB" w14:textId="77777777" w:rsidR="00D129B2" w:rsidRDefault="00D129B2">
    <w:pPr>
      <w:pStyle w:val="Normal1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B2"/>
    <w:rsid w:val="00015158"/>
    <w:rsid w:val="00056AD3"/>
    <w:rsid w:val="00061EF4"/>
    <w:rsid w:val="00075B03"/>
    <w:rsid w:val="00174D8C"/>
    <w:rsid w:val="00196632"/>
    <w:rsid w:val="001B03F5"/>
    <w:rsid w:val="001B1476"/>
    <w:rsid w:val="001E6D98"/>
    <w:rsid w:val="001F12C4"/>
    <w:rsid w:val="002C1058"/>
    <w:rsid w:val="002D6436"/>
    <w:rsid w:val="002E4312"/>
    <w:rsid w:val="002F6FB1"/>
    <w:rsid w:val="0031062B"/>
    <w:rsid w:val="003277D7"/>
    <w:rsid w:val="00373D93"/>
    <w:rsid w:val="00396976"/>
    <w:rsid w:val="003B6EEA"/>
    <w:rsid w:val="00402E78"/>
    <w:rsid w:val="0040384B"/>
    <w:rsid w:val="004160E8"/>
    <w:rsid w:val="00470BB9"/>
    <w:rsid w:val="005F0CD9"/>
    <w:rsid w:val="00676917"/>
    <w:rsid w:val="006826BB"/>
    <w:rsid w:val="006C1C8E"/>
    <w:rsid w:val="0073503E"/>
    <w:rsid w:val="00777CF2"/>
    <w:rsid w:val="00826D8A"/>
    <w:rsid w:val="00871965"/>
    <w:rsid w:val="00895C9F"/>
    <w:rsid w:val="008A1097"/>
    <w:rsid w:val="008B1D29"/>
    <w:rsid w:val="008C1F57"/>
    <w:rsid w:val="008D373E"/>
    <w:rsid w:val="008E1703"/>
    <w:rsid w:val="008E40C3"/>
    <w:rsid w:val="00921C1F"/>
    <w:rsid w:val="00954C41"/>
    <w:rsid w:val="009675B0"/>
    <w:rsid w:val="009E5A27"/>
    <w:rsid w:val="00A24DD1"/>
    <w:rsid w:val="00A63333"/>
    <w:rsid w:val="00AF3285"/>
    <w:rsid w:val="00B31E20"/>
    <w:rsid w:val="00B67BBF"/>
    <w:rsid w:val="00BB5A9F"/>
    <w:rsid w:val="00C371A1"/>
    <w:rsid w:val="00C96A71"/>
    <w:rsid w:val="00D129B2"/>
    <w:rsid w:val="00D3103F"/>
    <w:rsid w:val="00D54E22"/>
    <w:rsid w:val="00D87895"/>
    <w:rsid w:val="00D926D0"/>
    <w:rsid w:val="00DA229A"/>
    <w:rsid w:val="00DD4D73"/>
    <w:rsid w:val="00DD4FEA"/>
    <w:rsid w:val="00DE03EE"/>
    <w:rsid w:val="00E70CFC"/>
    <w:rsid w:val="00E85A19"/>
    <w:rsid w:val="00EC005E"/>
    <w:rsid w:val="00ED5323"/>
    <w:rsid w:val="00F30095"/>
    <w:rsid w:val="00F6219E"/>
    <w:rsid w:val="00F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6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E"/>
  </w:style>
  <w:style w:type="paragraph" w:styleId="Heading1">
    <w:name w:val="heading 1"/>
    <w:basedOn w:val="Normal1"/>
    <w:next w:val="Normal1"/>
    <w:rsid w:val="00D129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129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129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129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129B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129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129B2"/>
  </w:style>
  <w:style w:type="paragraph" w:styleId="Title">
    <w:name w:val="Title"/>
    <w:basedOn w:val="Normal1"/>
    <w:next w:val="Normal1"/>
    <w:rsid w:val="00D129B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129B2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75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B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1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C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C1F"/>
  </w:style>
  <w:style w:type="paragraph" w:styleId="Footer">
    <w:name w:val="footer"/>
    <w:basedOn w:val="Normal"/>
    <w:link w:val="FooterChar"/>
    <w:uiPriority w:val="99"/>
    <w:unhideWhenUsed/>
    <w:rsid w:val="00921C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rta.r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gradjanske.org/" TargetMode="External"/><Relationship Id="rId11" Type="http://schemas.openxmlformats.org/officeDocument/2006/relationships/hyperlink" Target="http://www.slavkocuruvijafondacija.rs/" TargetMode="External"/><Relationship Id="rId12" Type="http://schemas.openxmlformats.org/officeDocument/2006/relationships/hyperlink" Target="http://www.transparentnost.org.rs/index.php/sr/" TargetMode="External"/><Relationship Id="rId13" Type="http://schemas.openxmlformats.org/officeDocument/2006/relationships/hyperlink" Target="http://birnsrbija.rs/" TargetMode="External"/><Relationship Id="rId14" Type="http://schemas.openxmlformats.org/officeDocument/2006/relationships/hyperlink" Target="http://www.partners-serbia.org/" TargetMode="External"/><Relationship Id="rId15" Type="http://schemas.openxmlformats.org/officeDocument/2006/relationships/hyperlink" Target="http://www.fosserbia.org/" TargetMode="External"/><Relationship Id="rId16" Type="http://schemas.openxmlformats.org/officeDocument/2006/relationships/hyperlink" Target="http://odbrani.pravona.info/podrska.php" TargetMode="External"/><Relationship Id="rId17" Type="http://schemas.openxmlformats.org/officeDocument/2006/relationships/hyperlink" Target="http://odbrani.pravona.info/podrska.php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up.sud.rs/uploads/useruploads/Documents/min.dr%C5%BEavne%20uprave%20i%20lokalne%20samouprave.pdf" TargetMode="External"/><Relationship Id="rId8" Type="http://schemas.openxmlformats.org/officeDocument/2006/relationships/hyperlink" Target="http://bezbednost.org/Bezbednost/1/BCBP.s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vana.djurbabic@crta.rs" TargetMode="External"/><Relationship Id="rId2" Type="http://schemas.openxmlformats.org/officeDocument/2006/relationships/hyperlink" Target="mailto:radomir.cvetkovic@bezbedno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456</Words>
  <Characters>2678</Characters>
  <Application>Microsoft Macintosh Word</Application>
  <DocSecurity>0</DocSecurity>
  <Lines>55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toskic</dc:creator>
  <cp:lastModifiedBy>Jovana Djurbabic</cp:lastModifiedBy>
  <cp:revision>5</cp:revision>
  <cp:lastPrinted>2018-05-10T09:22:00Z</cp:lastPrinted>
  <dcterms:created xsi:type="dcterms:W3CDTF">2018-05-10T13:41:00Z</dcterms:created>
  <dcterms:modified xsi:type="dcterms:W3CDTF">2018-05-11T09:30:00Z</dcterms:modified>
</cp:coreProperties>
</file>